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28" w:rsidRPr="007C14C9" w:rsidRDefault="00E9293A" w:rsidP="00E554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18</w:t>
      </w:r>
      <w:r w:rsidR="00E55428">
        <w:rPr>
          <w:rFonts w:ascii="Arial" w:hAnsi="Arial" w:cs="Arial"/>
          <w:b/>
          <w:sz w:val="28"/>
          <w:szCs w:val="28"/>
        </w:rPr>
        <w:t xml:space="preserve"> </w:t>
      </w:r>
      <w:r w:rsidR="00E55428" w:rsidRPr="007C14C9">
        <w:rPr>
          <w:rFonts w:ascii="Arial" w:hAnsi="Arial" w:cs="Arial"/>
          <w:b/>
          <w:sz w:val="28"/>
          <w:szCs w:val="28"/>
        </w:rPr>
        <w:t>STUDY GUIDE</w:t>
      </w:r>
    </w:p>
    <w:p w:rsidR="00E55428" w:rsidRDefault="00E55428" w:rsidP="00E554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 Works &amp; Artists You Should </w:t>
      </w:r>
      <w:proofErr w:type="gramStart"/>
      <w:r>
        <w:rPr>
          <w:rFonts w:ascii="Arial" w:hAnsi="Arial" w:cs="Arial"/>
          <w:b/>
          <w:sz w:val="24"/>
          <w:szCs w:val="24"/>
        </w:rPr>
        <w:t>Know:</w:t>
      </w:r>
      <w:proofErr w:type="gramEnd"/>
    </w:p>
    <w:p w:rsidR="00E55428" w:rsidRPr="00AC2F45" w:rsidRDefault="00E9293A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Landscape of the Midi by Andre Derain</w:t>
      </w:r>
    </w:p>
    <w:p w:rsidR="00E55428" w:rsidRDefault="00E9293A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The Old Guitarist by Pablo Picasso</w:t>
      </w:r>
    </w:p>
    <w:p w:rsidR="00E55428" w:rsidRPr="00D560BF" w:rsidRDefault="00E9293A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Three Musicians by Pablo Picasso</w:t>
      </w:r>
    </w:p>
    <w:p w:rsidR="00D560BF" w:rsidRPr="00D560BF" w:rsidRDefault="00E9293A" w:rsidP="00D560B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iCs/>
          <w:sz w:val="24"/>
          <w:szCs w:val="24"/>
          <w:u w:val="single"/>
        </w:rPr>
        <w:t>Unique Forms of Continuity in Space by Umberto Boccioni</w:t>
      </w:r>
    </w:p>
    <w:p w:rsidR="00E55428" w:rsidRDefault="00E9293A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Fountain by Marcel Duchamp</w:t>
      </w:r>
    </w:p>
    <w:p w:rsidR="00D560BF" w:rsidRPr="00D560BF" w:rsidRDefault="00E9293A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Persistence of Memory by Salvador Dali</w:t>
      </w:r>
    </w:p>
    <w:p w:rsidR="00D560BF" w:rsidRDefault="00E9293A" w:rsidP="00E5542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Golconda by Rene Magritte</w:t>
      </w:r>
    </w:p>
    <w:p w:rsidR="00E9293A" w:rsidRDefault="00E55428" w:rsidP="00E55428">
      <w:pPr>
        <w:jc w:val="both"/>
        <w:rPr>
          <w:rFonts w:ascii="Arial" w:hAnsi="Arial" w:cs="Arial"/>
          <w:b/>
          <w:noProof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="00E9293A">
        <w:rPr>
          <w:noProof/>
        </w:rPr>
        <w:drawing>
          <wp:inline distT="0" distB="0" distL="0" distR="0" wp14:anchorId="039A779F" wp14:editId="5C039456">
            <wp:extent cx="1633401" cy="1265712"/>
            <wp:effectExtent l="0" t="0" r="0" b="0"/>
            <wp:docPr id="2050" name="Picture 2" descr="Landscape of the Midi by André Derain (1880-1954, France) | | Wahoo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Landscape of the Midi by André Derain (1880-1954, France) | | WahooArt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490" cy="12797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.b</w:t>
      </w:r>
      <w:r w:rsidR="00E9293A">
        <w:rPr>
          <w:noProof/>
        </w:rPr>
        <w:drawing>
          <wp:inline distT="0" distB="0" distL="0" distR="0" wp14:anchorId="0A29E35B" wp14:editId="0403CFC9">
            <wp:extent cx="1001476" cy="1504950"/>
            <wp:effectExtent l="0" t="0" r="0" b="0"/>
            <wp:docPr id="1026" name="Picture 2" descr="The Old Guitaris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The Old Guitarist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97" cy="153969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.c.</w:t>
      </w:r>
      <w:r w:rsidR="00E9293A">
        <w:rPr>
          <w:noProof/>
        </w:rPr>
        <w:drawing>
          <wp:inline distT="0" distB="0" distL="0" distR="0" wp14:anchorId="4AD930F9" wp14:editId="5ACC2F8F">
            <wp:extent cx="1458505" cy="1288708"/>
            <wp:effectExtent l="0" t="0" r="0" b="0"/>
            <wp:docPr id="3074" name="Picture 2" descr="https://upload.wikimedia.org/wikipedia/en/d/d1/Picasso_three_musicians_moma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upload.wikimedia.org/wikipedia/en/d/d1/Picasso_three_musicians_moma_2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162" cy="130961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d.</w:t>
      </w:r>
      <w:r w:rsidR="00E9293A" w:rsidRPr="00E9293A">
        <w:rPr>
          <w:noProof/>
        </w:rPr>
        <w:t xml:space="preserve"> </w:t>
      </w:r>
      <w:r w:rsidR="00E9293A">
        <w:rPr>
          <w:noProof/>
        </w:rPr>
        <w:drawing>
          <wp:inline distT="0" distB="0" distL="0" distR="0" wp14:anchorId="031578EB" wp14:editId="6496BE15">
            <wp:extent cx="1280160" cy="1600200"/>
            <wp:effectExtent l="0" t="0" r="0" b="0"/>
            <wp:docPr id="4098" name="Picture 2" descr="Italian Futurism intro | Futurism art (article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talian Futurism intro | Futurism art (article) | Khan Acade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05" cy="16046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5428" w:rsidRPr="0024426D" w:rsidRDefault="00D560BF" w:rsidP="00E55428">
      <w:pPr>
        <w:jc w:val="both"/>
        <w:rPr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e.</w:t>
      </w:r>
      <w:r w:rsidR="00E9293A" w:rsidRPr="00E9293A">
        <w:rPr>
          <w:noProof/>
        </w:rPr>
        <w:t xml:space="preserve"> </w:t>
      </w:r>
      <w:r w:rsidR="00E9293A">
        <w:rPr>
          <w:noProof/>
        </w:rPr>
        <w:drawing>
          <wp:inline distT="0" distB="0" distL="0" distR="0" wp14:anchorId="533E8B9F" wp14:editId="27A3C8B9">
            <wp:extent cx="1270442" cy="1657350"/>
            <wp:effectExtent l="0" t="0" r="0" b="0"/>
            <wp:docPr id="7170" name="Picture 2" descr="https://upload.wikimedia.org/wikipedia/commons/thumb/d/dd/Marcel_Duchamp%2C_1917%2C_Fountain%2C_photograph_by_Alfred_Stieglitz.jpg/220px-Marcel_Duchamp%2C_1917%2C_Fountain%2C_photograph_by_Alfred_Stiegli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upload.wikimedia.org/wikipedia/commons/thumb/d/dd/Marcel_Duchamp%2C_1917%2C_Fountain%2C_photograph_by_Alfred_Stieglitz.jpg/220px-Marcel_Duchamp%2C_1917%2C_Fountain%2C_photograph_by_Alfred_Stieglit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35" cy="16664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f</w:t>
      </w:r>
      <w:proofErr w:type="gramStart"/>
      <w:r w:rsidR="00E55428">
        <w:rPr>
          <w:rFonts w:ascii="Arial" w:hAnsi="Arial" w:cs="Arial"/>
          <w:b/>
          <w:sz w:val="24"/>
          <w:szCs w:val="24"/>
        </w:rPr>
        <w:t>.</w:t>
      </w:r>
      <w:proofErr w:type="gramEnd"/>
      <w:r w:rsidR="00E9293A">
        <w:rPr>
          <w:noProof/>
        </w:rPr>
        <w:drawing>
          <wp:inline distT="0" distB="0" distL="0" distR="0" wp14:anchorId="6F4AD99B" wp14:editId="6112FB07">
            <wp:extent cx="2025903" cy="1352550"/>
            <wp:effectExtent l="0" t="0" r="0" b="0"/>
            <wp:docPr id="9218" name="Picture 2" descr="10 Things to Know About Salvador Dalí | Artsper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10 Things to Know About Salvador Dalí | Artsper Magaz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16" cy="13627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g.</w:t>
      </w:r>
      <w:r w:rsidR="00E9293A">
        <w:rPr>
          <w:noProof/>
        </w:rPr>
        <w:drawing>
          <wp:inline distT="0" distB="0" distL="0" distR="0" wp14:anchorId="02EF8EAE" wp14:editId="3B416C7F">
            <wp:extent cx="1738702" cy="1414145"/>
            <wp:effectExtent l="0" t="0" r="0" b="0"/>
            <wp:docPr id="10242" name="Picture 2" descr="Golc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Golcon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366" cy="14220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E55428" w:rsidRDefault="00E55428" w:rsidP="00E5542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Vocabulary:</w:t>
      </w:r>
    </w:p>
    <w:p w:rsidR="00A940D6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Fauvism</w:t>
      </w:r>
      <w:r w:rsidR="00A940D6" w:rsidRPr="00724855">
        <w:rPr>
          <w:noProof/>
          <w:sz w:val="28"/>
          <w:szCs w:val="28"/>
        </w:rPr>
        <w:t>:</w:t>
      </w:r>
    </w:p>
    <w:p w:rsidR="00E55428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Cubism</w:t>
      </w:r>
      <w:r w:rsidR="00E55428" w:rsidRPr="00724855">
        <w:rPr>
          <w:noProof/>
          <w:sz w:val="28"/>
          <w:szCs w:val="28"/>
        </w:rPr>
        <w:t>:</w:t>
      </w:r>
    </w:p>
    <w:p w:rsidR="00A940D6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Blue Period (Cubism)</w:t>
      </w:r>
      <w:r w:rsidR="00A940D6" w:rsidRPr="00724855">
        <w:rPr>
          <w:noProof/>
          <w:sz w:val="28"/>
          <w:szCs w:val="28"/>
        </w:rPr>
        <w:t>:</w:t>
      </w:r>
    </w:p>
    <w:p w:rsidR="00E55428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Analitical Cubism</w:t>
      </w:r>
      <w:r w:rsidR="005626AA" w:rsidRPr="00724855">
        <w:rPr>
          <w:noProof/>
          <w:sz w:val="28"/>
          <w:szCs w:val="28"/>
        </w:rPr>
        <w:t>:</w:t>
      </w:r>
    </w:p>
    <w:p w:rsidR="003D13C5" w:rsidRPr="00724855" w:rsidRDefault="003D13C5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Synthetic Cubism:</w:t>
      </w:r>
      <w:bookmarkStart w:id="0" w:name="_GoBack"/>
      <w:bookmarkEnd w:id="0"/>
    </w:p>
    <w:p w:rsidR="005626AA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Manifesto of Futurism</w:t>
      </w:r>
      <w:r w:rsidR="005626AA" w:rsidRPr="00724855">
        <w:rPr>
          <w:noProof/>
          <w:sz w:val="28"/>
          <w:szCs w:val="28"/>
        </w:rPr>
        <w:t>:</w:t>
      </w:r>
    </w:p>
    <w:p w:rsidR="001626F0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Futurism</w:t>
      </w:r>
      <w:r w:rsidR="001626F0" w:rsidRPr="00724855">
        <w:rPr>
          <w:noProof/>
          <w:sz w:val="28"/>
          <w:szCs w:val="28"/>
        </w:rPr>
        <w:t>:</w:t>
      </w:r>
    </w:p>
    <w:p w:rsidR="001626F0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Dada</w:t>
      </w:r>
      <w:r w:rsidR="00883B28" w:rsidRPr="00724855">
        <w:rPr>
          <w:noProof/>
          <w:sz w:val="28"/>
          <w:szCs w:val="28"/>
        </w:rPr>
        <w:t>:</w:t>
      </w:r>
    </w:p>
    <w:p w:rsidR="00883B28" w:rsidRPr="00724855" w:rsidRDefault="005E1667" w:rsidP="00883B28">
      <w:pPr>
        <w:pStyle w:val="ListParagraph"/>
        <w:numPr>
          <w:ilvl w:val="0"/>
          <w:numId w:val="4"/>
        </w:numPr>
        <w:spacing w:line="48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Surrea</w:t>
      </w:r>
      <w:r w:rsidR="0098509C">
        <w:rPr>
          <w:noProof/>
          <w:sz w:val="28"/>
          <w:szCs w:val="28"/>
        </w:rPr>
        <w:t>l</w:t>
      </w:r>
      <w:r>
        <w:rPr>
          <w:noProof/>
          <w:sz w:val="28"/>
          <w:szCs w:val="28"/>
        </w:rPr>
        <w:t>ism</w:t>
      </w:r>
      <w:r w:rsidR="00883B28" w:rsidRPr="00724855">
        <w:rPr>
          <w:noProof/>
          <w:sz w:val="28"/>
          <w:szCs w:val="28"/>
        </w:rPr>
        <w:t>:</w:t>
      </w:r>
    </w:p>
    <w:p w:rsidR="00883B28" w:rsidRPr="008B312F" w:rsidRDefault="00883B28" w:rsidP="00883B28">
      <w:pPr>
        <w:pStyle w:val="ListParagraph"/>
        <w:spacing w:line="480" w:lineRule="auto"/>
        <w:jc w:val="both"/>
        <w:rPr>
          <w:noProof/>
        </w:rPr>
      </w:pPr>
    </w:p>
    <w:p w:rsidR="00E55428" w:rsidRDefault="00E55428" w:rsidP="00E5542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You Should Be Able to Answer:</w:t>
      </w:r>
    </w:p>
    <w:p w:rsidR="00E55428" w:rsidRDefault="005E1667" w:rsidP="008766C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going on at</w:t>
      </w:r>
      <w:r w:rsidR="008766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end of the 19</w:t>
      </w:r>
      <w:r w:rsidRPr="005E166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</w:t>
      </w:r>
      <w:r w:rsidR="00E55428">
        <w:rPr>
          <w:rFonts w:ascii="Arial" w:hAnsi="Arial" w:cs="Arial"/>
          <w:sz w:val="24"/>
          <w:szCs w:val="24"/>
        </w:rPr>
        <w:t>?</w:t>
      </w:r>
    </w:p>
    <w:p w:rsidR="008766C9" w:rsidRDefault="008766C9" w:rsidP="008766C9">
      <w:pPr>
        <w:pStyle w:val="ListParagraph"/>
        <w:rPr>
          <w:rFonts w:ascii="Arial" w:hAnsi="Arial" w:cs="Arial"/>
          <w:sz w:val="24"/>
          <w:szCs w:val="24"/>
        </w:rPr>
      </w:pPr>
    </w:p>
    <w:p w:rsidR="00E55428" w:rsidRDefault="005E1667" w:rsidP="00E5542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Eifel Tower a symbol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 w:rsidR="001D2332">
        <w:rPr>
          <w:rFonts w:ascii="Arial" w:hAnsi="Arial" w:cs="Arial"/>
          <w:sz w:val="24"/>
          <w:szCs w:val="24"/>
        </w:rPr>
        <w:t xml:space="preserve">?  </w:t>
      </w:r>
    </w:p>
    <w:p w:rsidR="00E55428" w:rsidRDefault="005E1667" w:rsidP="00A06A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“fauve” mean in French</w:t>
      </w:r>
      <w:r w:rsidR="00E55428">
        <w:rPr>
          <w:rFonts w:ascii="Arial" w:hAnsi="Arial" w:cs="Arial"/>
          <w:sz w:val="24"/>
          <w:szCs w:val="24"/>
        </w:rPr>
        <w:t>?</w:t>
      </w:r>
    </w:p>
    <w:p w:rsidR="00A06A2B" w:rsidRDefault="00A06A2B" w:rsidP="00A06A2B">
      <w:pPr>
        <w:pStyle w:val="ListParagraph"/>
        <w:rPr>
          <w:rFonts w:ascii="Arial" w:hAnsi="Arial" w:cs="Arial"/>
          <w:sz w:val="24"/>
          <w:szCs w:val="24"/>
        </w:rPr>
      </w:pPr>
    </w:p>
    <w:p w:rsidR="00A06A2B" w:rsidRDefault="00A06A2B" w:rsidP="00A06A2B">
      <w:pPr>
        <w:pStyle w:val="ListParagraph"/>
        <w:rPr>
          <w:rFonts w:ascii="Arial" w:hAnsi="Arial" w:cs="Arial"/>
          <w:sz w:val="24"/>
          <w:szCs w:val="24"/>
        </w:rPr>
      </w:pPr>
    </w:p>
    <w:p w:rsidR="00E55428" w:rsidRDefault="00A700A9" w:rsidP="00E55428">
      <w:pPr>
        <w:pStyle w:val="ListParagraph"/>
        <w:numPr>
          <w:ilvl w:val="0"/>
          <w:numId w:val="3"/>
        </w:num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5E1667">
        <w:rPr>
          <w:rFonts w:ascii="Arial" w:hAnsi="Arial" w:cs="Arial"/>
          <w:sz w:val="24"/>
          <w:szCs w:val="24"/>
        </w:rPr>
        <w:t xml:space="preserve"> does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Tomasso</w:t>
      </w:r>
      <w:proofErr w:type="spellEnd"/>
      <w:r>
        <w:rPr>
          <w:rFonts w:ascii="Arial" w:hAnsi="Arial" w:cs="Arial"/>
          <w:sz w:val="24"/>
          <w:szCs w:val="24"/>
        </w:rPr>
        <w:t xml:space="preserve"> Marinetti affect the art world in 1909</w:t>
      </w:r>
      <w:r w:rsidR="00E55428" w:rsidRPr="005626AA">
        <w:rPr>
          <w:rFonts w:ascii="Arial" w:hAnsi="Arial" w:cs="Arial"/>
          <w:sz w:val="24"/>
          <w:szCs w:val="24"/>
        </w:rPr>
        <w:t>?</w:t>
      </w:r>
    </w:p>
    <w:p w:rsidR="005626AA" w:rsidRDefault="00A700A9" w:rsidP="00883B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term Dada mean</w:t>
      </w:r>
      <w:r w:rsidR="00883B28">
        <w:rPr>
          <w:rFonts w:ascii="Arial" w:hAnsi="Arial" w:cs="Arial"/>
          <w:sz w:val="24"/>
          <w:szCs w:val="24"/>
        </w:rPr>
        <w:t>?</w:t>
      </w:r>
    </w:p>
    <w:p w:rsidR="00A700A9" w:rsidRPr="00A700A9" w:rsidRDefault="00A700A9" w:rsidP="00A700A9">
      <w:pPr>
        <w:rPr>
          <w:rFonts w:ascii="Arial" w:hAnsi="Arial" w:cs="Arial"/>
          <w:sz w:val="24"/>
          <w:szCs w:val="24"/>
        </w:rPr>
      </w:pPr>
    </w:p>
    <w:p w:rsidR="00883B28" w:rsidRDefault="00A700A9" w:rsidP="00883B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World War I affect the art world</w:t>
      </w:r>
      <w:r w:rsidR="00883B28">
        <w:rPr>
          <w:rFonts w:ascii="Arial" w:hAnsi="Arial" w:cs="Arial"/>
          <w:sz w:val="24"/>
          <w:szCs w:val="24"/>
        </w:rPr>
        <w:t>?</w:t>
      </w:r>
    </w:p>
    <w:p w:rsidR="00883B28" w:rsidRPr="00883B28" w:rsidRDefault="00883B28" w:rsidP="00883B28">
      <w:pPr>
        <w:pStyle w:val="ListParagraph"/>
        <w:rPr>
          <w:rFonts w:ascii="Arial" w:hAnsi="Arial" w:cs="Arial"/>
          <w:sz w:val="24"/>
          <w:szCs w:val="24"/>
        </w:rPr>
      </w:pPr>
    </w:p>
    <w:p w:rsidR="00883B28" w:rsidRDefault="00A700A9" w:rsidP="00883B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does the Dada manifesto call for</w:t>
      </w:r>
      <w:r w:rsidR="00883B28">
        <w:rPr>
          <w:rFonts w:ascii="Arial" w:hAnsi="Arial" w:cs="Arial"/>
          <w:sz w:val="24"/>
          <w:szCs w:val="24"/>
        </w:rPr>
        <w:t>?</w:t>
      </w:r>
    </w:p>
    <w:p w:rsidR="00883B28" w:rsidRPr="00883B28" w:rsidRDefault="00883B28" w:rsidP="00883B28">
      <w:pPr>
        <w:pStyle w:val="ListParagraph"/>
        <w:rPr>
          <w:rFonts w:ascii="Arial" w:hAnsi="Arial" w:cs="Arial"/>
          <w:sz w:val="24"/>
          <w:szCs w:val="24"/>
        </w:rPr>
      </w:pPr>
    </w:p>
    <w:p w:rsidR="00883B28" w:rsidRDefault="00A700A9" w:rsidP="00883B2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did the studies of psychiatrist Sigmund Freud affect the art world</w:t>
      </w:r>
      <w:r w:rsidR="00883B28">
        <w:rPr>
          <w:rFonts w:ascii="Arial" w:hAnsi="Arial" w:cs="Arial"/>
          <w:sz w:val="24"/>
          <w:szCs w:val="24"/>
        </w:rPr>
        <w:t xml:space="preserve">? </w:t>
      </w:r>
    </w:p>
    <w:p w:rsidR="00883B28" w:rsidRPr="00883B28" w:rsidRDefault="00883B28" w:rsidP="00883B28">
      <w:pPr>
        <w:pStyle w:val="ListParagraph"/>
        <w:rPr>
          <w:rFonts w:ascii="Arial" w:hAnsi="Arial" w:cs="Arial"/>
          <w:sz w:val="24"/>
          <w:szCs w:val="24"/>
        </w:rPr>
      </w:pPr>
    </w:p>
    <w:sectPr w:rsidR="00883B28" w:rsidRPr="00883B28" w:rsidSect="00784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1951"/>
    <w:multiLevelType w:val="hybridMultilevel"/>
    <w:tmpl w:val="C9F4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F033C"/>
    <w:multiLevelType w:val="hybridMultilevel"/>
    <w:tmpl w:val="21CAAEA6"/>
    <w:lvl w:ilvl="0" w:tplc="7568A5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F12DB"/>
    <w:multiLevelType w:val="hybridMultilevel"/>
    <w:tmpl w:val="4EC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02DF7"/>
    <w:multiLevelType w:val="hybridMultilevel"/>
    <w:tmpl w:val="45BCBF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8"/>
    <w:rsid w:val="001626F0"/>
    <w:rsid w:val="001B0558"/>
    <w:rsid w:val="001D2332"/>
    <w:rsid w:val="00233587"/>
    <w:rsid w:val="0024426D"/>
    <w:rsid w:val="002D425A"/>
    <w:rsid w:val="002F31FC"/>
    <w:rsid w:val="00351922"/>
    <w:rsid w:val="00380443"/>
    <w:rsid w:val="003D13C5"/>
    <w:rsid w:val="005626AA"/>
    <w:rsid w:val="005E1667"/>
    <w:rsid w:val="00640AE5"/>
    <w:rsid w:val="00724855"/>
    <w:rsid w:val="00784E00"/>
    <w:rsid w:val="008766C9"/>
    <w:rsid w:val="00883B28"/>
    <w:rsid w:val="009116D5"/>
    <w:rsid w:val="0098509C"/>
    <w:rsid w:val="009A71EC"/>
    <w:rsid w:val="00A06A2B"/>
    <w:rsid w:val="00A42C5A"/>
    <w:rsid w:val="00A700A9"/>
    <w:rsid w:val="00A929AD"/>
    <w:rsid w:val="00A940D6"/>
    <w:rsid w:val="00AF34BE"/>
    <w:rsid w:val="00C475F1"/>
    <w:rsid w:val="00C709E8"/>
    <w:rsid w:val="00CB4D4E"/>
    <w:rsid w:val="00D560BF"/>
    <w:rsid w:val="00D97925"/>
    <w:rsid w:val="00E55428"/>
    <w:rsid w:val="00E9293A"/>
    <w:rsid w:val="00ED702C"/>
    <w:rsid w:val="00F1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5DC4C"/>
  <w15:docId w15:val="{0E539591-F351-47FA-A0B0-F82A0CD8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4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4</cp:revision>
  <cp:lastPrinted>2017-11-06T21:05:00Z</cp:lastPrinted>
  <dcterms:created xsi:type="dcterms:W3CDTF">2020-12-09T18:10:00Z</dcterms:created>
  <dcterms:modified xsi:type="dcterms:W3CDTF">2020-12-10T21:37:00Z</dcterms:modified>
</cp:coreProperties>
</file>