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744A94">
        <w:rPr>
          <w:sz w:val="56"/>
          <w:szCs w:val="56"/>
        </w:rPr>
        <w:t>30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744A94">
        <w:rPr>
          <w:rFonts w:ascii="Blackadder ITC" w:hAnsi="Blackadder ITC"/>
          <w:sz w:val="96"/>
          <w:szCs w:val="96"/>
        </w:rPr>
        <w:t>32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4D267A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12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744A94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designing stencil again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A316B">
        <w:rPr>
          <w:color w:val="008000"/>
          <w:sz w:val="40"/>
          <w:szCs w:val="40"/>
        </w:rPr>
        <w:t xml:space="preserve"> Inspirational Stencil Poster 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650862"/>
    <w:rsid w:val="00687376"/>
    <w:rsid w:val="006D3FF8"/>
    <w:rsid w:val="006E689E"/>
    <w:rsid w:val="007353F0"/>
    <w:rsid w:val="00744A94"/>
    <w:rsid w:val="00744DB5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D81C2F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2018-11-29T22:57:00Z</dcterms:created>
  <dcterms:modified xsi:type="dcterms:W3CDTF">2018-11-29T22:57:00Z</dcterms:modified>
</cp:coreProperties>
</file>