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B2D" w14:textId="35BB39A9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CA35AB">
        <w:rPr>
          <w:sz w:val="56"/>
          <w:szCs w:val="56"/>
        </w:rPr>
        <w:t>8</w:t>
      </w:r>
      <w:r w:rsidR="00F904B4">
        <w:rPr>
          <w:sz w:val="56"/>
          <w:szCs w:val="56"/>
        </w:rPr>
        <w:t xml:space="preserve"> &amp; </w:t>
      </w:r>
      <w:r w:rsidR="00CA35AB">
        <w:rPr>
          <w:sz w:val="56"/>
          <w:szCs w:val="56"/>
        </w:rPr>
        <w:t>9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14:paraId="15AEAED7" w14:textId="0F0813E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CA35AB">
        <w:rPr>
          <w:rFonts w:ascii="Blackadder ITC" w:hAnsi="Blackadder ITC"/>
          <w:sz w:val="96"/>
          <w:szCs w:val="96"/>
        </w:rPr>
        <w:t>5</w:t>
      </w:r>
    </w:p>
    <w:p w14:paraId="69761823" w14:textId="121A47C7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2B7ECE">
        <w:rPr>
          <w:rFonts w:ascii="Bradley Hand ITC" w:hAnsi="Bradley Hand ITC"/>
          <w:b/>
          <w:color w:val="7030A0"/>
          <w:sz w:val="56"/>
          <w:szCs w:val="56"/>
        </w:rPr>
        <w:t>What inspires you to want to paint?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77777777"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>to the counseling office by December 17</w:t>
      </w:r>
      <w:r w:rsidR="00F71477">
        <w:rPr>
          <w:color w:val="FF0000"/>
          <w:sz w:val="40"/>
          <w:szCs w:val="40"/>
          <w:vertAlign w:val="superscript"/>
        </w:rPr>
        <w:t>th</w:t>
      </w:r>
      <w:r w:rsidR="00F71477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499F3A0" w14:textId="1EAD2C30" w:rsidR="00425E8C" w:rsidRDefault="002B7ECE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inspirational video clip </w:t>
      </w:r>
      <w:r w:rsidRPr="002B7ECE">
        <w:rPr>
          <w:color w:val="008000"/>
          <w:sz w:val="40"/>
          <w:szCs w:val="40"/>
        </w:rPr>
        <w:sym w:font="Wingdings" w:char="F04A"/>
      </w:r>
    </w:p>
    <w:p w14:paraId="11241C9E" w14:textId="77777777"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2021-12-07T23:27:00Z</dcterms:created>
  <dcterms:modified xsi:type="dcterms:W3CDTF">2021-12-07T23:35:00Z</dcterms:modified>
</cp:coreProperties>
</file>