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50292A">
        <w:rPr>
          <w:sz w:val="56"/>
          <w:szCs w:val="56"/>
        </w:rPr>
        <w:t>November 8 &amp; 9</w:t>
      </w:r>
    </w:p>
    <w:p w:rsidR="00A53BBA" w:rsidRPr="008D65C5" w:rsidRDefault="0050292A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#26</w:t>
      </w:r>
      <w:bookmarkStart w:id="0" w:name="_GoBack"/>
      <w:bookmarkEnd w:id="0"/>
    </w:p>
    <w:p w:rsidR="00D123F6" w:rsidRDefault="00A53BBA" w:rsidP="00B80DFC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50292A">
        <w:rPr>
          <w:rFonts w:ascii="Bradley Hand ITC" w:hAnsi="Bradley Hand ITC"/>
          <w:b/>
          <w:color w:val="7030A0"/>
          <w:sz w:val="44"/>
          <w:szCs w:val="44"/>
        </w:rPr>
        <w:t>What is one thing you have learned about painting landscapes so far?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C67D96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E95B82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C67D9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16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B21E0B" w:rsidRDefault="0050292A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Review: adding shadows to landscapes</w:t>
      </w:r>
    </w:p>
    <w:p w:rsidR="00E95B82" w:rsidRPr="0077798E" w:rsidRDefault="00C67D96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landscapes </w:t>
      </w:r>
      <w:r w:rsidR="0050292A">
        <w:rPr>
          <w:color w:val="008000"/>
          <w:sz w:val="40"/>
          <w:szCs w:val="40"/>
        </w:rPr>
        <w:t>defining light and dark</w:t>
      </w:r>
      <w:r>
        <w:rPr>
          <w:color w:val="008000"/>
          <w:sz w:val="40"/>
          <w:szCs w:val="40"/>
        </w:rPr>
        <w:t xml:space="preserve"> areas</w:t>
      </w:r>
    </w:p>
    <w:sectPr w:rsidR="00E95B82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46F81"/>
    <w:rsid w:val="002A2841"/>
    <w:rsid w:val="002B2C0A"/>
    <w:rsid w:val="00300BD7"/>
    <w:rsid w:val="00357C7D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44B72"/>
    <w:rsid w:val="00611588"/>
    <w:rsid w:val="00661F86"/>
    <w:rsid w:val="0067225C"/>
    <w:rsid w:val="006743F8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D1002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A1F1F9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2018-11-06T23:21:00Z</dcterms:created>
  <dcterms:modified xsi:type="dcterms:W3CDTF">2018-11-06T23:21:00Z</dcterms:modified>
</cp:coreProperties>
</file>