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B2D" w14:textId="5CA6C82E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7B">
        <w:rPr>
          <w:sz w:val="56"/>
          <w:szCs w:val="56"/>
        </w:rPr>
        <w:t>January 25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13719248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80D7B">
        <w:rPr>
          <w:rFonts w:ascii="Blackadder ITC" w:hAnsi="Blackadder ITC"/>
          <w:sz w:val="96"/>
          <w:szCs w:val="96"/>
        </w:rPr>
        <w:t>#1</w:t>
      </w:r>
    </w:p>
    <w:p w14:paraId="69761823" w14:textId="121A47C7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2B7ECE">
        <w:rPr>
          <w:rFonts w:ascii="Bradley Hand ITC" w:hAnsi="Bradley Hand ITC"/>
          <w:b/>
          <w:color w:val="7030A0"/>
          <w:sz w:val="56"/>
          <w:szCs w:val="56"/>
        </w:rPr>
        <w:t>What inspires you to want to paint?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234AB491" w:rsidR="00F71477" w:rsidRPr="00F71477" w:rsidRDefault="00C80D7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Homework check TODAY!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241C9E" w14:textId="10360927" w:rsidR="00425E8C" w:rsidRDefault="00C80D7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steps for layered portraits.</w:t>
      </w:r>
    </w:p>
    <w:p w14:paraId="0409D1B2" w14:textId="6B2A255B" w:rsidR="00C80D7B" w:rsidRDefault="00C80D7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painting the first layer</w:t>
      </w:r>
      <w:r w:rsidR="000A0FFA">
        <w:rPr>
          <w:color w:val="008000"/>
          <w:sz w:val="40"/>
          <w:szCs w:val="40"/>
        </w:rPr>
        <w:t xml:space="preserve"> with analogous colors and implied textures.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2022-01-25T02:32:00Z</dcterms:created>
  <dcterms:modified xsi:type="dcterms:W3CDTF">2022-01-25T02:32:00Z</dcterms:modified>
</cp:coreProperties>
</file>