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February 2</w:t>
      </w:r>
      <w:r w:rsidR="008F271E">
        <w:rPr>
          <w:rFonts w:ascii="Bradley Hand ITC" w:hAnsi="Bradley Hand ITC"/>
          <w:b/>
          <w:color w:val="1F4E79" w:themeColor="accent1" w:themeShade="80"/>
          <w:sz w:val="56"/>
          <w:szCs w:val="56"/>
        </w:rPr>
        <w:t>8</w:t>
      </w:r>
      <w:bookmarkStart w:id="0" w:name="_GoBack"/>
      <w:bookmarkEnd w:id="0"/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D64A39" w:rsidRDefault="00D64A39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Any more District Show entries?</w:t>
      </w:r>
    </w:p>
    <w:p w:rsidR="00445B30" w:rsidRDefault="00445B30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Concentration #6 is </w:t>
      </w:r>
      <w:r w:rsidR="00414682">
        <w:rPr>
          <w:rFonts w:ascii="Cooper Black" w:hAnsi="Cooper Black"/>
          <w:color w:val="538135" w:themeColor="accent6" w:themeShade="BF"/>
          <w:sz w:val="44"/>
          <w:szCs w:val="44"/>
        </w:rPr>
        <w:t>now past due – get in ASAP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>!</w:t>
      </w:r>
    </w:p>
    <w:p w:rsidR="00FF3135" w:rsidRPr="009C5662" w:rsidRDefault="0041468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I NEED FIELD TRIP RELEASES BY TOMORROW MORNING OR YOU WON’T BE GOING!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3C2BF0" w:rsidRDefault="00B3283A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 xml:space="preserve">Work on </w:t>
      </w:r>
      <w:r w:rsidR="003C2BF0">
        <w:rPr>
          <w:rFonts w:ascii="Cooper Black" w:hAnsi="Cooper Black"/>
          <w:color w:val="FF6600"/>
          <w:sz w:val="44"/>
          <w:szCs w:val="44"/>
        </w:rPr>
        <w:t>Concentration #7</w:t>
      </w:r>
    </w:p>
    <w:p w:rsidR="003C2BF0" w:rsidRDefault="003C2BF0" w:rsidP="003C2BF0">
      <w:pPr>
        <w:pStyle w:val="ListParagraph"/>
        <w:ind w:left="1440"/>
        <w:rPr>
          <w:rFonts w:ascii="Cooper Black" w:hAnsi="Cooper Black"/>
          <w:color w:val="FF6600"/>
          <w:sz w:val="44"/>
          <w:szCs w:val="44"/>
        </w:rPr>
      </w:pP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A386C"/>
    <w:rsid w:val="00DA6946"/>
    <w:rsid w:val="00DE2272"/>
    <w:rsid w:val="00DF0EC2"/>
    <w:rsid w:val="00E178A1"/>
    <w:rsid w:val="00E350BF"/>
    <w:rsid w:val="00E37F6D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5AE36A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2019-02-25T19:13:00Z</dcterms:created>
  <dcterms:modified xsi:type="dcterms:W3CDTF">2019-02-25T19:13:00Z</dcterms:modified>
</cp:coreProperties>
</file>