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00743">
        <w:rPr>
          <w:sz w:val="56"/>
          <w:szCs w:val="56"/>
        </w:rPr>
        <w:t>February 3</w:t>
      </w:r>
      <w:r w:rsidR="00104915">
        <w:rPr>
          <w:sz w:val="56"/>
          <w:szCs w:val="56"/>
        </w:rPr>
        <w:t>, 2020</w:t>
      </w:r>
    </w:p>
    <w:p w:rsidR="00A83B9A" w:rsidRPr="008D65C5" w:rsidRDefault="0030074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#50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 xml:space="preserve">Look at </w:t>
      </w:r>
      <w:r w:rsidR="00E22F7B">
        <w:rPr>
          <w:rFonts w:ascii="Bradley Hand ITC" w:hAnsi="Bradley Hand ITC"/>
          <w:b/>
          <w:color w:val="7030A0"/>
          <w:sz w:val="48"/>
          <w:szCs w:val="48"/>
        </w:rPr>
        <w:t xml:space="preserve">the </w:t>
      </w:r>
      <w:r w:rsidR="00D64607">
        <w:rPr>
          <w:rFonts w:ascii="Bradley Hand ITC" w:hAnsi="Bradley Hand ITC"/>
          <w:b/>
          <w:color w:val="7030A0"/>
          <w:sz w:val="48"/>
          <w:szCs w:val="48"/>
        </w:rPr>
        <w:t>artwork</w:t>
      </w:r>
      <w:r w:rsidR="00E22F7B">
        <w:rPr>
          <w:rFonts w:ascii="Bradley Hand ITC" w:hAnsi="Bradley Hand ITC"/>
          <w:b/>
          <w:color w:val="7030A0"/>
          <w:sz w:val="48"/>
          <w:szCs w:val="48"/>
        </w:rPr>
        <w:t xml:space="preserve"> below.  </w:t>
      </w:r>
      <w:r w:rsidR="00D64607">
        <w:rPr>
          <w:rFonts w:ascii="Bradley Hand ITC" w:hAnsi="Bradley Hand ITC"/>
          <w:b/>
          <w:color w:val="7030A0"/>
          <w:sz w:val="48"/>
          <w:szCs w:val="48"/>
        </w:rPr>
        <w:t>What did the artist do well</w:t>
      </w:r>
      <w:r w:rsidR="00E22F7B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64607">
        <w:rPr>
          <w:rFonts w:ascii="Bradley Hand ITC" w:hAnsi="Bradley Hand ITC"/>
          <w:b/>
          <w:color w:val="7030A0"/>
          <w:sz w:val="48"/>
          <w:szCs w:val="48"/>
        </w:rPr>
        <w:t xml:space="preserve">  What do you think they could do to make it better?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0F39A6" w:rsidRDefault="00486447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#7</w:t>
      </w:r>
      <w:r w:rsidR="00346689">
        <w:rPr>
          <w:color w:val="FF0000"/>
          <w:sz w:val="44"/>
          <w:szCs w:val="44"/>
        </w:rPr>
        <w:t xml:space="preserve"> Sustained Investigation is </w:t>
      </w:r>
      <w:r>
        <w:rPr>
          <w:color w:val="FF0000"/>
          <w:sz w:val="44"/>
          <w:szCs w:val="44"/>
        </w:rPr>
        <w:t>due February 11</w:t>
      </w:r>
      <w:r w:rsidRPr="00486447">
        <w:rPr>
          <w:color w:val="FF0000"/>
          <w:sz w:val="44"/>
          <w:szCs w:val="44"/>
          <w:vertAlign w:val="superscript"/>
        </w:rPr>
        <w:t>th</w:t>
      </w:r>
      <w:r>
        <w:rPr>
          <w:color w:val="FF0000"/>
          <w:sz w:val="44"/>
          <w:szCs w:val="44"/>
        </w:rPr>
        <w:t xml:space="preserve">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D80DF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0F39A6">
        <w:rPr>
          <w:color w:val="008000"/>
          <w:sz w:val="44"/>
          <w:szCs w:val="44"/>
        </w:rPr>
        <w:t xml:space="preserve"> #7 Sustained Investigation 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4D2690" w:rsidP="000F39A6">
      <w:pPr>
        <w:jc w:val="center"/>
        <w:rPr>
          <w:noProof/>
        </w:rPr>
      </w:pPr>
      <w:r>
        <w:rPr>
          <w:noProof/>
        </w:rPr>
        <w:t xml:space="preserve">           </w:t>
      </w:r>
    </w:p>
    <w:p w:rsidR="00346689" w:rsidRPr="00346689" w:rsidRDefault="00D64607" w:rsidP="000F39A6">
      <w:pPr>
        <w:jc w:val="center"/>
        <w:rPr>
          <w:color w:val="008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D3002CE" wp14:editId="35E88928">
            <wp:extent cx="4764405" cy="617918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617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86447"/>
    <w:rsid w:val="00491886"/>
    <w:rsid w:val="004B299A"/>
    <w:rsid w:val="004C01C6"/>
    <w:rsid w:val="004D2690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2020-02-04T19:36:00Z</dcterms:created>
  <dcterms:modified xsi:type="dcterms:W3CDTF">2020-02-04T19:36:00Z</dcterms:modified>
</cp:coreProperties>
</file>